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E0F8" w14:textId="77777777" w:rsidR="00F66C91" w:rsidRPr="00F66C91" w:rsidRDefault="00F66C91" w:rsidP="00F66C91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F66C9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В Приморье начался первый курс для предпринимателей по работе с франшизами</w:t>
      </w:r>
    </w:p>
    <w:p w14:paraId="246EA7CE" w14:textId="46D5CEA4" w:rsidR="00F66C91" w:rsidRPr="00F66C91" w:rsidRDefault="00F66C91" w:rsidP="00F66C91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4428463B" w14:textId="77777777" w:rsidR="00F66C91" w:rsidRPr="00F66C91" w:rsidRDefault="00F66C91" w:rsidP="00212DA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F66C9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6993B8" wp14:editId="2A35A859">
            <wp:extent cx="3038475" cy="1701546"/>
            <wp:effectExtent l="0" t="0" r="0" b="0"/>
            <wp:docPr id="1" name="Рисунок 1" descr="В Приморье начался первый курс для предпринимателей по работе с франши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начался первый курс для предпринимателей по работе с франшиз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86" cy="171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1B1F59" w14:textId="77777777" w:rsidR="00F66C91" w:rsidRPr="00F66C91" w:rsidRDefault="00F66C91" w:rsidP="00F66C9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6C91">
        <w:rPr>
          <w:rFonts w:eastAsia="Times New Roman" w:cs="Times New Roman"/>
          <w:b/>
          <w:bCs/>
          <w:sz w:val="24"/>
          <w:szCs w:val="24"/>
          <w:lang w:eastAsia="ru-RU"/>
        </w:rPr>
        <w:t>Первый образовательный курс по покупке и работе с франшизами начался в Приморье. Предпринимателям объяснят, как сформулировать договор франчайзинга и минимизировать риски.</w:t>
      </w:r>
    </w:p>
    <w:p w14:paraId="238E71F9" w14:textId="77777777" w:rsidR="00F66C91" w:rsidRPr="00F66C91" w:rsidRDefault="00F66C91" w:rsidP="00F66C9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6C91">
        <w:rPr>
          <w:rFonts w:eastAsia="Times New Roman" w:cs="Times New Roman"/>
          <w:sz w:val="24"/>
          <w:szCs w:val="24"/>
          <w:lang w:eastAsia="ru-RU"/>
        </w:rPr>
        <w:t>«Мы видим у бизнеса большой интерес к этой теме, поэтому решили создать подобную образовательную программу. На курс зарегистрировались более 60 предпринимателей — это говорит о важности программы. Программа только стартовала — прошел первый вебинар, но подключаться можно и в процессе», — сказала руководитель Центра поддержки предпринимательства (подразделение центра «Мой бизнес») Петрова.</w:t>
      </w:r>
    </w:p>
    <w:p w14:paraId="2AB732BA" w14:textId="77777777" w:rsidR="00F66C91" w:rsidRPr="00F66C91" w:rsidRDefault="00F66C91" w:rsidP="00F66C9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6C91">
        <w:rPr>
          <w:rFonts w:eastAsia="Times New Roman" w:cs="Times New Roman"/>
          <w:sz w:val="24"/>
          <w:szCs w:val="24"/>
          <w:lang w:eastAsia="ru-RU"/>
        </w:rPr>
        <w:t>Она отметила, что обучение продлится с 30 марта по 6 апреля и будет сочетать разные форматы занятий — вебинары, видеоуроки, практические тренинги с домашними заданиями. Обучение на курсе «Осознанный франчайзинг. Как купить качественную франшизу» ведется в вечернее время для удобства работающих граждан.</w:t>
      </w:r>
    </w:p>
    <w:p w14:paraId="5121D82B" w14:textId="77777777" w:rsidR="00F66C91" w:rsidRPr="00F66C91" w:rsidRDefault="00F66C91" w:rsidP="00F66C9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6C91">
        <w:rPr>
          <w:rFonts w:eastAsia="Times New Roman" w:cs="Times New Roman"/>
          <w:sz w:val="24"/>
          <w:szCs w:val="24"/>
          <w:lang w:eastAsia="ru-RU"/>
        </w:rPr>
        <w:t>Эксперты объяснят основные параметры качественной франшизы, расскажут, где ее стоит покупать, и разберут типичные ошибки предпринимателей. Один из блоков будет полностью основан на юридических вопросах оформления договоров. На следующем занятии спикеры расскажут, что должно входить во франшизу, помогут изучить меры поддержки франчайзера, а также разберут содержание документации по франшизе. Эксперты уделят внимание ограничениям и рискам при покупке франшизы и расскажут про франчайзинговые платежи — их виды и назначение.</w:t>
      </w:r>
    </w:p>
    <w:p w14:paraId="1A6ED838" w14:textId="77777777" w:rsidR="00F66C91" w:rsidRPr="00F66C91" w:rsidRDefault="00F66C91" w:rsidP="00F66C9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6C91">
        <w:rPr>
          <w:rFonts w:eastAsia="Times New Roman" w:cs="Times New Roman"/>
          <w:b/>
          <w:bCs/>
          <w:sz w:val="24"/>
          <w:szCs w:val="24"/>
          <w:lang w:eastAsia="ru-RU"/>
        </w:rPr>
        <w:t>Цель национального проекта </w:t>
      </w:r>
      <w:hyperlink r:id="rId7" w:history="1">
        <w:r w:rsidRPr="00F66C91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«Малое и среднее предпринимательство»</w:t>
        </w:r>
      </w:hyperlink>
      <w:r w:rsidRPr="00F66C91">
        <w:rPr>
          <w:rFonts w:eastAsia="Times New Roman" w:cs="Times New Roman"/>
          <w:b/>
          <w:bCs/>
          <w:sz w:val="24"/>
          <w:szCs w:val="24"/>
          <w:lang w:eastAsia="ru-RU"/>
        </w:rPr>
        <w:t> — поддержать бизнес на всех этапах его развития: от </w:t>
      </w:r>
      <w:hyperlink r:id="rId8" w:history="1">
        <w:r w:rsidRPr="00F66C91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стартовой идеи</w:t>
        </w:r>
      </w:hyperlink>
      <w:r w:rsidRPr="00F66C91">
        <w:rPr>
          <w:rFonts w:eastAsia="Times New Roman" w:cs="Times New Roman"/>
          <w:b/>
          <w:bCs/>
          <w:sz w:val="24"/>
          <w:szCs w:val="24"/>
          <w:lang w:eastAsia="ru-RU"/>
        </w:rPr>
        <w:t> до </w:t>
      </w:r>
      <w:hyperlink r:id="rId9" w:history="1">
        <w:r w:rsidRPr="00F66C91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расширения</w:t>
        </w:r>
      </w:hyperlink>
      <w:r w:rsidRPr="00F66C91">
        <w:rPr>
          <w:rFonts w:eastAsia="Times New Roman" w:cs="Times New Roman"/>
          <w:b/>
          <w:bCs/>
          <w:sz w:val="24"/>
          <w:szCs w:val="24"/>
          <w:lang w:eastAsia="ru-RU"/>
        </w:rPr>
        <w:t> и </w:t>
      </w:r>
      <w:hyperlink r:id="rId10" w:history="1">
        <w:r w:rsidRPr="00F66C91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выхода на экспорт</w:t>
        </w:r>
      </w:hyperlink>
      <w:r w:rsidRPr="00F66C91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01A7C785" w14:textId="77777777" w:rsidR="00F12C76" w:rsidRDefault="00F12C76" w:rsidP="00F66C91">
      <w:pPr>
        <w:spacing w:after="0" w:line="360" w:lineRule="auto"/>
        <w:ind w:firstLine="709"/>
        <w:jc w:val="both"/>
      </w:pPr>
    </w:p>
    <w:sectPr w:rsidR="00F12C76" w:rsidSect="00F66C91">
      <w:pgSz w:w="11906" w:h="16838" w:code="9"/>
      <w:pgMar w:top="56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0000000000000"/>
    <w:charset w:val="00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8F"/>
    <w:multiLevelType w:val="multilevel"/>
    <w:tmpl w:val="041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1"/>
    <w:rsid w:val="00212DA7"/>
    <w:rsid w:val="006C0B77"/>
    <w:rsid w:val="008242FF"/>
    <w:rsid w:val="00870751"/>
    <w:rsid w:val="00922C48"/>
    <w:rsid w:val="00B915B7"/>
    <w:rsid w:val="00EA59DF"/>
    <w:rsid w:val="00EE4070"/>
    <w:rsid w:val="00F12C76"/>
    <w:rsid w:val="00F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C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A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A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0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pampemcchfmo7a3c9ehj.xn--p1ai/projects/msp/podderzhka-nachinayushchikh-predprinimatel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apampemcchfmo7a3c9ehj.xn--p1ai/projects/m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apampemcchfmo7a3c9ehj.xn--p1ai/opportunities/otpravit-produktsiyu-na-ek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pampemcchfmo7a3c9ehj.xn--p1ai/opportunities/povysit-pribyl-predpriyatiya-bez-lishnikh-vloz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SaharukPV</cp:lastModifiedBy>
  <cp:revision>2</cp:revision>
  <dcterms:created xsi:type="dcterms:W3CDTF">2021-04-08T23:09:00Z</dcterms:created>
  <dcterms:modified xsi:type="dcterms:W3CDTF">2021-04-09T02:26:00Z</dcterms:modified>
</cp:coreProperties>
</file>